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60" w:rsidRDefault="00662F60" w:rsidP="00662F60">
      <w:pPr>
        <w:spacing w:line="240" w:lineRule="auto"/>
        <w:jc w:val="center"/>
        <w:rPr>
          <w:rFonts w:ascii="Times New Roman" w:hAnsi="Times New Roman" w:cs="Times New Roman"/>
          <w:sz w:val="28"/>
          <w:szCs w:val="28"/>
        </w:rPr>
      </w:pPr>
      <w:r>
        <w:rPr>
          <w:rFonts w:ascii="Times New Roman" w:hAnsi="Times New Roman" w:cs="Times New Roman"/>
          <w:b/>
          <w:sz w:val="32"/>
          <w:szCs w:val="32"/>
        </w:rPr>
        <w:t>«Об изменениях законодательства РФ в сфере закупок»</w:t>
      </w:r>
    </w:p>
    <w:p w:rsidR="00662F60" w:rsidRDefault="00662F60" w:rsidP="00662F60">
      <w:pPr>
        <w:spacing w:line="240" w:lineRule="auto"/>
        <w:ind w:firstLine="708"/>
        <w:rPr>
          <w:rFonts w:ascii="Times New Roman" w:hAnsi="Times New Roman" w:cs="Times New Roman"/>
          <w:sz w:val="28"/>
          <w:szCs w:val="28"/>
        </w:rPr>
      </w:pPr>
      <w:r>
        <w:rPr>
          <w:rFonts w:ascii="Times New Roman" w:hAnsi="Times New Roman" w:cs="Times New Roman"/>
          <w:sz w:val="28"/>
          <w:szCs w:val="28"/>
        </w:rPr>
        <w:t>Планирование и нормирование  закупок в 2017 году.</w:t>
      </w:r>
    </w:p>
    <w:p w:rsidR="00662F60" w:rsidRDefault="00662F60" w:rsidP="00662F60">
      <w:pPr>
        <w:tabs>
          <w:tab w:val="left" w:pos="9356"/>
          <w:tab w:val="left" w:pos="9498"/>
        </w:tabs>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1 января 2016 г. вступают в силу положения главы 2 Закона N 44-ФЗ, касающиеся планирования закупок. Это означает, что в 2016 г. заказчики должны начать подготовку планов закупок на 2017-2019 гг. и планов-графиков на 2017 г. согласно требованиям, установленным ст. 17 и ст. 21 Закона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44-ФЗ. Важно обратить внимание, что осуществление планирования закупок предусматривает необходимость принятия ряда подзаконных актов, которыми и будут руководствоваться заказчики.</w:t>
      </w:r>
    </w:p>
    <w:p w:rsidR="00662F60" w:rsidRDefault="00662F60" w:rsidP="00662F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закупок формируется бюджетным учреждением на период утверждения закона о соответствующем бюджете, т.е. фактически можно говорить о плане закупок на три года. В этой связи план закупок является стратегическим плановым документом, который определяет направления расходования средств на закупки товаров, работ, услуг. В план закупок закупки включаются </w:t>
      </w:r>
      <w:proofErr w:type="spellStart"/>
      <w:r>
        <w:rPr>
          <w:rFonts w:ascii="Times New Roman" w:eastAsia="Times New Roman" w:hAnsi="Times New Roman" w:cs="Times New Roman"/>
          <w:sz w:val="28"/>
          <w:szCs w:val="28"/>
        </w:rPr>
        <w:t>укрупненно</w:t>
      </w:r>
      <w:proofErr w:type="spellEnd"/>
      <w:r>
        <w:rPr>
          <w:rFonts w:ascii="Times New Roman" w:eastAsia="Times New Roman" w:hAnsi="Times New Roman" w:cs="Times New Roman"/>
          <w:sz w:val="28"/>
          <w:szCs w:val="28"/>
        </w:rPr>
        <w:t xml:space="preserve"> по позициям в привязке к идентификационному коду закупки. Требования о порядке формирования идентификационного кода закупки утверждены приказом Минэкономразвития России от 29 июня 2015 г.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422. Данный код представляет собой 36-значный цифровой код, который содержит:</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 размещения извещения;</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код заказчика;</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порядковый номер закупки, включенной в план закупок;</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порядковый номер закупки, включенный в план-график. Для </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целей формирования плана закупок по этой позиции необходимо </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указать «0»;</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код объекта закупки в соответствии с ОКПД с раскрытием </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группы товаров, работ, услуг, т.е. четыре знака ХХ</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Х;</w:t>
      </w: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код бюджетной классификации (далее</w:t>
      </w:r>
    </w:p>
    <w:p w:rsidR="00662F60" w:rsidRDefault="00662F60" w:rsidP="00662F60">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КБК).</w:t>
      </w:r>
      <w:proofErr w:type="gramEnd"/>
    </w:p>
    <w:p w:rsidR="00662F60" w:rsidRDefault="00662F60" w:rsidP="00662F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укрупнение позиций для включения в план закупок должно осуществляться с учетом кода ОКПД. Так, например, каждое бюджетное учреждение приобретает ГСМ, масла, прочие специальные жидкости, при этом нет необходимости отдельными позициями указывать виды бензина, масел, жидкостей. План закупок должен предусматривать позицию «Нефтепродукты» (код ОКПД 23.20) и указание о годовом объеме финансирования на текущий год, а также об объемах финансирования на плановый период. </w:t>
      </w:r>
    </w:p>
    <w:p w:rsidR="00662F60" w:rsidRDefault="00662F60" w:rsidP="00662F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плане закупок указываются все планируемые бюджетным учреждением закупки, в том числе все закупки у единственного поставщика, которые будут осуществлены в плановом периоде. Итоги плана закупок должны содержать общий объем финансового обеспечения по каждому КБК, предусмотренному планом закупок. Именно эти цифры должны контрольно соответствовать плану ФХД.</w:t>
      </w:r>
    </w:p>
    <w:p w:rsidR="00662F60" w:rsidRDefault="00662F60" w:rsidP="00662F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Любые внесенные в план закупок изменения должны быть размещены на официальном сайте в течение трех рабочих дней со дня внесения таких изменений</w:t>
      </w:r>
    </w:p>
    <w:p w:rsidR="00662F60" w:rsidRDefault="00662F60" w:rsidP="00662F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плана-графика на 2017 г. бюджетные учреждения также начнут в 2016 г. Согласно ч. 11 ст. 21 Закона N№ 44-ФЗ именно план-график является основанием для осуществления закупок, а закупки, не включенные в план-график, не могут быть осуществлены. План-график формируется на финансовый год </w:t>
      </w:r>
    </w:p>
    <w:p w:rsidR="00662F60" w:rsidRDefault="00662F60" w:rsidP="00662F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должен соответствовать плану закупок.</w:t>
      </w:r>
    </w:p>
    <w:p w:rsidR="00662F60" w:rsidRDefault="00662F60" w:rsidP="00662F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план-график включаются все закупки, которые будут осуществлены заказчиком в течение финансового года, в том числе все закупки у единственного поставщика. Форма плана-графика существенно расширена по сравнению с требованиями к планам-графикам на 2016 г. (32 столбца по сравнение с текущим вариантом в 14), что связанно с разбивкой сведений по отдельным столбцам.</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Исключено требование об указании кода ОКПД и ОКВЭД. Отсутствие данных кодов в плане-графике будет компенсировано наличием идентификационного кода закупки, структура которого предусматривает указание ОКПД. </w:t>
      </w:r>
    </w:p>
    <w:p w:rsidR="00662F60" w:rsidRDefault="00662F60" w:rsidP="00662F60">
      <w:pPr>
        <w:spacing w:after="0" w:line="240" w:lineRule="auto"/>
        <w:jc w:val="both"/>
        <w:rPr>
          <w:rFonts w:ascii="Times New Roman" w:eastAsia="Times New Roman" w:hAnsi="Times New Roman" w:cs="Times New Roman"/>
          <w:sz w:val="28"/>
          <w:szCs w:val="28"/>
        </w:rPr>
      </w:pPr>
    </w:p>
    <w:p w:rsidR="00662F60" w:rsidRDefault="00662F60" w:rsidP="00662F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(Используемый материал: публикация «ПЛАНИРОВАНИЕ БЮДЖЕТНЫМИ УЧРЕЖДЕНИЯМИ ЗАКУПОК НА 2017</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 ПОСЛЕДУЮЩИЕ ГОДЫ ПОСОГЛАСОВАНИЮ С ГЛАВНЫМ РАСПОРЯДИТЕЛЕМ БЮДЖЕТНЫХ СРЕДСТВ» </w:t>
      </w:r>
      <w:proofErr w:type="spellStart"/>
      <w:r>
        <w:rPr>
          <w:rFonts w:ascii="Times New Roman" w:eastAsia="Times New Roman" w:hAnsi="Times New Roman" w:cs="Times New Roman"/>
          <w:sz w:val="28"/>
          <w:szCs w:val="28"/>
        </w:rPr>
        <w:t>Песегова</w:t>
      </w:r>
      <w:proofErr w:type="spellEnd"/>
      <w:r>
        <w:rPr>
          <w:rFonts w:ascii="Times New Roman" w:eastAsia="Times New Roman" w:hAnsi="Times New Roman" w:cs="Times New Roman"/>
          <w:sz w:val="28"/>
          <w:szCs w:val="28"/>
        </w:rPr>
        <w:t xml:space="preserve"> Татьяна Николаевна - ведущий экономист Экспертно-консультационного центра Института </w:t>
      </w:r>
      <w:proofErr w:type="spellStart"/>
      <w:r>
        <w:rPr>
          <w:rFonts w:ascii="Times New Roman" w:eastAsia="Times New Roman" w:hAnsi="Times New Roman" w:cs="Times New Roman"/>
          <w:sz w:val="28"/>
          <w:szCs w:val="28"/>
        </w:rPr>
        <w:t>госзакупок</w:t>
      </w:r>
      <w:proofErr w:type="spellEnd"/>
      <w:r>
        <w:rPr>
          <w:rFonts w:ascii="Times New Roman" w:eastAsia="Times New Roman" w:hAnsi="Times New Roman" w:cs="Times New Roman"/>
          <w:sz w:val="28"/>
          <w:szCs w:val="28"/>
        </w:rPr>
        <w:t>)</w:t>
      </w:r>
    </w:p>
    <w:p w:rsidR="00662F60" w:rsidRDefault="00662F60" w:rsidP="00662F60">
      <w:pPr>
        <w:spacing w:after="0" w:line="240" w:lineRule="auto"/>
        <w:jc w:val="both"/>
        <w:rPr>
          <w:rFonts w:ascii="Times New Roman" w:eastAsia="Times New Roman" w:hAnsi="Times New Roman" w:cs="Times New Roman"/>
          <w:sz w:val="28"/>
          <w:szCs w:val="28"/>
        </w:rPr>
      </w:pPr>
    </w:p>
    <w:p w:rsidR="00662F60" w:rsidRDefault="00662F60" w:rsidP="00662F60">
      <w:pPr>
        <w:pStyle w:val="ConsPlusNormal"/>
        <w:jc w:val="center"/>
        <w:outlineLvl w:val="0"/>
        <w:rPr>
          <w:sz w:val="28"/>
          <w:szCs w:val="28"/>
        </w:rPr>
      </w:pPr>
      <w:r>
        <w:rPr>
          <w:b/>
          <w:bCs/>
          <w:sz w:val="28"/>
          <w:szCs w:val="28"/>
        </w:rPr>
        <w:t>ОСНОВНЫЕ ИЗМЕНЕНИЯ В ЗАКОНЕ N 44-ФЗ С 1 ЯНВАРЯ 2017 г.</w:t>
      </w:r>
    </w:p>
    <w:p w:rsidR="00662F60" w:rsidRDefault="00662F60" w:rsidP="00662F60">
      <w:pPr>
        <w:pStyle w:val="ConsPlusNormal"/>
        <w:jc w:val="both"/>
        <w:rPr>
          <w:sz w:val="28"/>
          <w:szCs w:val="28"/>
        </w:rPr>
      </w:pPr>
    </w:p>
    <w:p w:rsidR="00662F60" w:rsidRDefault="00662F60" w:rsidP="00662F60">
      <w:pPr>
        <w:pStyle w:val="ConsPlusNormal"/>
        <w:ind w:firstLine="540"/>
        <w:jc w:val="both"/>
        <w:rPr>
          <w:sz w:val="28"/>
          <w:szCs w:val="28"/>
        </w:rPr>
      </w:pPr>
      <w:r>
        <w:rPr>
          <w:sz w:val="28"/>
          <w:szCs w:val="28"/>
        </w:rPr>
        <w:t>С 1 января 2017 г. порядок осуществления закупок будет изменен следующим образом.</w:t>
      </w:r>
    </w:p>
    <w:p w:rsidR="00662F60" w:rsidRDefault="00662F60" w:rsidP="00662F60">
      <w:pPr>
        <w:pStyle w:val="ConsPlusNormal"/>
        <w:ind w:firstLine="540"/>
        <w:jc w:val="both"/>
        <w:rPr>
          <w:sz w:val="28"/>
          <w:szCs w:val="28"/>
        </w:rPr>
      </w:pPr>
      <w:r>
        <w:rPr>
          <w:sz w:val="28"/>
          <w:szCs w:val="28"/>
        </w:rPr>
        <w:t xml:space="preserve">1. Вступит в силу предусмотренный </w:t>
      </w:r>
      <w:proofErr w:type="gramStart"/>
      <w:r>
        <w:rPr>
          <w:sz w:val="28"/>
          <w:szCs w:val="28"/>
        </w:rPr>
        <w:t>ч</w:t>
      </w:r>
      <w:proofErr w:type="gramEnd"/>
      <w:r>
        <w:rPr>
          <w:sz w:val="28"/>
          <w:szCs w:val="28"/>
        </w:rPr>
        <w:t>. 11 ст. 21 Закона N 44-ФЗ запрет на осуществление закупок, которые не включены в планы-графики.</w:t>
      </w:r>
    </w:p>
    <w:p w:rsidR="00662F60" w:rsidRDefault="00662F60" w:rsidP="00662F60">
      <w:pPr>
        <w:pStyle w:val="ConsPlusNormal"/>
        <w:ind w:firstLine="540"/>
        <w:jc w:val="both"/>
        <w:rPr>
          <w:sz w:val="28"/>
          <w:szCs w:val="28"/>
        </w:rPr>
      </w:pPr>
      <w:r>
        <w:rPr>
          <w:sz w:val="28"/>
          <w:szCs w:val="28"/>
        </w:rPr>
        <w:t>В настоящее время действует положение п. 2 ст. 72 Бюджетного кодекса РФ о необходимости заключать государственные (муниципальные) контракты в соответствии с планом-графиком.</w:t>
      </w:r>
    </w:p>
    <w:p w:rsidR="00662F60" w:rsidRDefault="00662F60" w:rsidP="00662F60">
      <w:pPr>
        <w:pStyle w:val="ConsPlusNormal"/>
        <w:ind w:firstLine="540"/>
        <w:jc w:val="both"/>
        <w:rPr>
          <w:sz w:val="28"/>
          <w:szCs w:val="28"/>
        </w:rPr>
      </w:pPr>
      <w:r>
        <w:rPr>
          <w:sz w:val="28"/>
          <w:szCs w:val="28"/>
        </w:rPr>
        <w:t>2. Будут расширены функции ЕИС (п. 2 ч. 1 ст. 4 Закона N 44-ФЗ).</w:t>
      </w:r>
    </w:p>
    <w:p w:rsidR="00662F60" w:rsidRDefault="00662F60" w:rsidP="00662F60">
      <w:pPr>
        <w:pStyle w:val="ConsPlusNormal"/>
        <w:ind w:firstLine="540"/>
        <w:jc w:val="both"/>
        <w:rPr>
          <w:sz w:val="28"/>
          <w:szCs w:val="28"/>
        </w:rPr>
      </w:pPr>
      <w:r>
        <w:rPr>
          <w:sz w:val="28"/>
          <w:szCs w:val="28"/>
        </w:rPr>
        <w:t>До 1 января 2017 г. ЕИС выполняет исключительно технические функции: по формированию, обработке, хранению и предоставлению данных участникам контрактной системы, обеспечению использования электронной подписи для подписания электронных документов, подачи заявок на участие в определении поставщика в форме электронного документа, открытия доступа к таким заявкам.</w:t>
      </w:r>
    </w:p>
    <w:p w:rsidR="00662F60" w:rsidRDefault="00662F60" w:rsidP="00662F60">
      <w:pPr>
        <w:pStyle w:val="ConsPlusNormal"/>
        <w:ind w:firstLine="540"/>
        <w:jc w:val="both"/>
        <w:rPr>
          <w:sz w:val="28"/>
          <w:szCs w:val="28"/>
        </w:rPr>
      </w:pPr>
      <w:r>
        <w:rPr>
          <w:sz w:val="28"/>
          <w:szCs w:val="28"/>
        </w:rPr>
        <w:t xml:space="preserve">В последующем ЕИС также будет выполнять функции по обеспечению </w:t>
      </w:r>
      <w:proofErr w:type="gramStart"/>
      <w:r>
        <w:rPr>
          <w:sz w:val="28"/>
          <w:szCs w:val="28"/>
        </w:rPr>
        <w:t>контроля за</w:t>
      </w:r>
      <w:proofErr w:type="gramEnd"/>
      <w:r>
        <w:rPr>
          <w:sz w:val="28"/>
          <w:szCs w:val="28"/>
        </w:rPr>
        <w:t xml:space="preserve"> соответствием:</w:t>
      </w:r>
    </w:p>
    <w:p w:rsidR="00662F60" w:rsidRDefault="00662F60" w:rsidP="00662F60">
      <w:pPr>
        <w:pStyle w:val="ConsPlusNormal"/>
        <w:ind w:firstLine="540"/>
        <w:jc w:val="both"/>
        <w:rPr>
          <w:sz w:val="28"/>
          <w:szCs w:val="28"/>
        </w:rPr>
      </w:pPr>
      <w:r>
        <w:rPr>
          <w:sz w:val="28"/>
          <w:szCs w:val="28"/>
        </w:rPr>
        <w:lastRenderedPageBreak/>
        <w:t>-информации об объеме финансового обеспечения согласно планам закупок информации об объеме финансового обеспечения, доведенном до заказчика;</w:t>
      </w:r>
    </w:p>
    <w:p w:rsidR="00662F60" w:rsidRDefault="00662F60" w:rsidP="00662F60">
      <w:pPr>
        <w:pStyle w:val="ConsPlusNormal"/>
        <w:ind w:firstLine="540"/>
        <w:jc w:val="both"/>
        <w:rPr>
          <w:sz w:val="28"/>
          <w:szCs w:val="28"/>
        </w:rPr>
      </w:pPr>
      <w:r>
        <w:rPr>
          <w:sz w:val="28"/>
          <w:szCs w:val="28"/>
        </w:rPr>
        <w:t>-информации, включенной в планы-графики, информации, содержащейся в планах закупок;</w:t>
      </w:r>
    </w:p>
    <w:p w:rsidR="00662F60" w:rsidRDefault="00662F60" w:rsidP="00662F60">
      <w:pPr>
        <w:pStyle w:val="ConsPlusNormal"/>
        <w:ind w:firstLine="540"/>
        <w:jc w:val="both"/>
        <w:rPr>
          <w:sz w:val="28"/>
          <w:szCs w:val="28"/>
        </w:rPr>
      </w:pPr>
      <w:r>
        <w:rPr>
          <w:sz w:val="28"/>
          <w:szCs w:val="28"/>
        </w:rPr>
        <w:t>-информации в извещениях о закупках, документации о закупках информации в планах-графиках;</w:t>
      </w:r>
    </w:p>
    <w:p w:rsidR="00662F60" w:rsidRDefault="00662F60" w:rsidP="00662F60">
      <w:pPr>
        <w:pStyle w:val="ConsPlusNormal"/>
        <w:ind w:firstLine="540"/>
        <w:jc w:val="both"/>
        <w:rPr>
          <w:sz w:val="28"/>
          <w:szCs w:val="28"/>
        </w:rPr>
      </w:pPr>
      <w:r>
        <w:rPr>
          <w:sz w:val="28"/>
          <w:szCs w:val="28"/>
        </w:rPr>
        <w:t>-информации в протоколах определения поставщиков информации в документации о закупках;</w:t>
      </w:r>
    </w:p>
    <w:p w:rsidR="00662F60" w:rsidRDefault="00662F60" w:rsidP="00662F60">
      <w:pPr>
        <w:pStyle w:val="ConsPlusNormal"/>
        <w:ind w:firstLine="540"/>
        <w:jc w:val="both"/>
        <w:rPr>
          <w:sz w:val="28"/>
          <w:szCs w:val="28"/>
        </w:rPr>
      </w:pPr>
      <w:r>
        <w:rPr>
          <w:sz w:val="28"/>
          <w:szCs w:val="28"/>
        </w:rPr>
        <w:t>-условий проекта контракта, направляемого в форме электронного документа участнику закупки, информации в протоколе определения поставщика;</w:t>
      </w:r>
    </w:p>
    <w:p w:rsidR="00662F60" w:rsidRDefault="00662F60" w:rsidP="00662F60">
      <w:pPr>
        <w:pStyle w:val="ConsPlusNormal"/>
        <w:ind w:firstLine="540"/>
        <w:jc w:val="both"/>
        <w:rPr>
          <w:sz w:val="28"/>
          <w:szCs w:val="28"/>
        </w:rPr>
      </w:pPr>
      <w:r>
        <w:rPr>
          <w:sz w:val="28"/>
          <w:szCs w:val="28"/>
        </w:rPr>
        <w:t>-информации о контракте, включенной в реестр контрактов, условиям контракта.</w:t>
      </w:r>
    </w:p>
    <w:p w:rsidR="00662F60" w:rsidRDefault="00662F60" w:rsidP="00662F60">
      <w:pPr>
        <w:pStyle w:val="ConsPlusNormal"/>
        <w:ind w:firstLine="540"/>
        <w:jc w:val="both"/>
        <w:rPr>
          <w:sz w:val="28"/>
          <w:szCs w:val="28"/>
        </w:rPr>
      </w:pPr>
      <w:r>
        <w:rPr>
          <w:sz w:val="28"/>
          <w:szCs w:val="28"/>
        </w:rPr>
        <w:t>3. Вступает в силу ст. 20 Закона N 44-ФЗ, устанавливающая необходимость общественного обсуждения отдельных видов закупок.</w:t>
      </w:r>
    </w:p>
    <w:p w:rsidR="00662F60" w:rsidRDefault="00662F60" w:rsidP="00662F60">
      <w:pPr>
        <w:pStyle w:val="ConsPlusNormal"/>
        <w:ind w:firstLine="540"/>
        <w:jc w:val="both"/>
        <w:rPr>
          <w:sz w:val="28"/>
          <w:szCs w:val="28"/>
        </w:rPr>
      </w:pPr>
      <w:r>
        <w:rPr>
          <w:sz w:val="28"/>
          <w:szCs w:val="28"/>
        </w:rPr>
        <w:t>Случаи, в которых общественное обсуждение закупок является обязательным, а также порядок такого обсуждения определяются Правительством РФ (ч. 1 ст. 20 Закона N 44-ФЗ).</w:t>
      </w:r>
    </w:p>
    <w:p w:rsidR="00662F60" w:rsidRDefault="00662F60" w:rsidP="00662F60">
      <w:pPr>
        <w:pStyle w:val="ConsPlusNormal"/>
        <w:ind w:firstLine="540"/>
        <w:jc w:val="both"/>
        <w:rPr>
          <w:sz w:val="28"/>
          <w:szCs w:val="28"/>
        </w:rPr>
      </w:pPr>
      <w:r>
        <w:rPr>
          <w:sz w:val="28"/>
          <w:szCs w:val="28"/>
        </w:rPr>
        <w:t>По результатам обязательного общественного обсуждения могут быть внесены изменения в планы закупок, планы-графики, документацию о закупках или отменены закупки (</w:t>
      </w:r>
      <w:proofErr w:type="gramStart"/>
      <w:r>
        <w:rPr>
          <w:sz w:val="28"/>
          <w:szCs w:val="28"/>
        </w:rPr>
        <w:t>ч</w:t>
      </w:r>
      <w:proofErr w:type="gramEnd"/>
      <w:r>
        <w:rPr>
          <w:sz w:val="28"/>
          <w:szCs w:val="28"/>
        </w:rPr>
        <w:t>. 3 ст. 20 Закона N 44-ФЗ).</w:t>
      </w:r>
    </w:p>
    <w:p w:rsidR="00662F60" w:rsidRDefault="00662F60" w:rsidP="00662F60">
      <w:pPr>
        <w:pStyle w:val="ConsPlusNormal"/>
        <w:ind w:firstLine="540"/>
        <w:jc w:val="both"/>
        <w:rPr>
          <w:sz w:val="28"/>
          <w:szCs w:val="28"/>
        </w:rPr>
      </w:pPr>
      <w:r>
        <w:rPr>
          <w:sz w:val="28"/>
          <w:szCs w:val="28"/>
        </w:rPr>
        <w:t xml:space="preserve">В 2014 - 2016 г.г. обязательное общественное обсуждение закупок осуществляется в порядке, определяемом Минэкономразвития России, если начальная (максимальная) цена контракта, цена контракта, заключаемого с единственным поставщиком (подрядчиком, исполнителем), превышает 1 </w:t>
      </w:r>
      <w:proofErr w:type="spellStart"/>
      <w:proofErr w:type="gramStart"/>
      <w:r>
        <w:rPr>
          <w:sz w:val="28"/>
          <w:szCs w:val="28"/>
        </w:rPr>
        <w:t>млрд</w:t>
      </w:r>
      <w:proofErr w:type="spellEnd"/>
      <w:proofErr w:type="gramEnd"/>
      <w:r>
        <w:rPr>
          <w:sz w:val="28"/>
          <w:szCs w:val="28"/>
        </w:rPr>
        <w:t xml:space="preserve"> руб. Законодательством субъектов РФ, муниципальными нормативными правовыми актами могут быть установлены иные случаи, когда необходимо провести общественное обсуждение закупок для обеспечения нужд соответственно субъектов РФ и муниципальных образований, а также порядок этого обсуждения (п. 5 ч. 3 ст. 112 Закона N 44-ФЗ).</w:t>
      </w:r>
    </w:p>
    <w:p w:rsidR="00662F60" w:rsidRDefault="00662F60" w:rsidP="00662F60">
      <w:pPr>
        <w:pStyle w:val="ConsPlusNormal"/>
        <w:ind w:firstLine="540"/>
        <w:jc w:val="both"/>
        <w:rPr>
          <w:sz w:val="28"/>
          <w:szCs w:val="28"/>
        </w:rPr>
      </w:pPr>
      <w:r>
        <w:rPr>
          <w:sz w:val="28"/>
          <w:szCs w:val="28"/>
        </w:rPr>
        <w:t>4. Вводится обязанность указания в извещении о закупке, реестре контрактов и реестре недобросовестных поставщиков идентификационного кода закупки (п. 3 ст. 42, п. 12 ч. 2 ст. 103, п. 5 ч. 3 ст. 104 Закона N 44-ФЗ).</w:t>
      </w:r>
    </w:p>
    <w:p w:rsidR="00662F60" w:rsidRDefault="00662F60" w:rsidP="00662F60">
      <w:pPr>
        <w:pStyle w:val="ConsPlusNormal"/>
        <w:ind w:firstLine="540"/>
        <w:jc w:val="both"/>
        <w:rPr>
          <w:sz w:val="28"/>
          <w:szCs w:val="28"/>
        </w:rPr>
      </w:pPr>
      <w:r>
        <w:rPr>
          <w:sz w:val="28"/>
          <w:szCs w:val="28"/>
        </w:rPr>
        <w:t>5. У заказчика появится обязанность указывать наименование объекта закупки при ее планировании и осуществлении в соответствии с каталогом товаров, работ, услуг для государственных и муниципальных нужд (</w:t>
      </w:r>
      <w:proofErr w:type="gramStart"/>
      <w:r>
        <w:rPr>
          <w:sz w:val="28"/>
          <w:szCs w:val="28"/>
        </w:rPr>
        <w:t>ч</w:t>
      </w:r>
      <w:proofErr w:type="gramEnd"/>
      <w:r>
        <w:rPr>
          <w:sz w:val="28"/>
          <w:szCs w:val="28"/>
        </w:rPr>
        <w:t>. 4 ст. 23 Закона N 44-ФЗ).</w:t>
      </w:r>
    </w:p>
    <w:p w:rsidR="00662F60" w:rsidRDefault="00662F60" w:rsidP="00662F60">
      <w:pPr>
        <w:pStyle w:val="ConsPlusNormal"/>
        <w:ind w:firstLine="540"/>
        <w:jc w:val="both"/>
        <w:rPr>
          <w:sz w:val="28"/>
          <w:szCs w:val="28"/>
        </w:rPr>
      </w:pPr>
      <w:r>
        <w:rPr>
          <w:sz w:val="28"/>
          <w:szCs w:val="28"/>
        </w:rPr>
        <w:t>6. Вступает в силу определение мониторинга закупок (</w:t>
      </w:r>
      <w:proofErr w:type="gramStart"/>
      <w:r>
        <w:rPr>
          <w:sz w:val="28"/>
          <w:szCs w:val="28"/>
        </w:rPr>
        <w:t>ч</w:t>
      </w:r>
      <w:proofErr w:type="gramEnd"/>
      <w:r>
        <w:rPr>
          <w:sz w:val="28"/>
          <w:szCs w:val="28"/>
        </w:rPr>
        <w:t>. 1 ст. 97 Закона N 44-ФЗ).</w:t>
      </w:r>
    </w:p>
    <w:p w:rsidR="00662F60" w:rsidRDefault="00662F60" w:rsidP="00662F60">
      <w:pPr>
        <w:pStyle w:val="ConsPlusNormal"/>
        <w:ind w:firstLine="540"/>
        <w:jc w:val="both"/>
        <w:rPr>
          <w:sz w:val="28"/>
          <w:szCs w:val="28"/>
        </w:rPr>
      </w:pPr>
      <w:r>
        <w:rPr>
          <w:sz w:val="28"/>
          <w:szCs w:val="28"/>
        </w:rPr>
        <w:t xml:space="preserve">Под мониторингом закупок будет пониматься система наблюдения в сфере закупок, которое будет осуществляться на постоянной основе посредством сбора, обобщения, систематизации и оценки информации об </w:t>
      </w:r>
      <w:r>
        <w:rPr>
          <w:sz w:val="28"/>
          <w:szCs w:val="28"/>
        </w:rPr>
        <w:lastRenderedPageBreak/>
        <w:t>осуществлении закупок, в том числе о реализации планов закупок и планов-графиков.</w:t>
      </w:r>
    </w:p>
    <w:p w:rsidR="00662F60" w:rsidRDefault="00662F60" w:rsidP="00662F60">
      <w:pPr>
        <w:pStyle w:val="ConsPlusNormal"/>
        <w:ind w:firstLine="540"/>
        <w:jc w:val="both"/>
        <w:rPr>
          <w:sz w:val="28"/>
          <w:szCs w:val="28"/>
        </w:rPr>
      </w:pPr>
      <w:r>
        <w:rPr>
          <w:sz w:val="28"/>
          <w:szCs w:val="28"/>
        </w:rPr>
        <w:t>7. Конкретизируются полномочия органов исполнительной власти, осуществляющих функции по кассовому обслуживанию исполнения бюджетов и контролю в сфере осуществления закупок (</w:t>
      </w:r>
      <w:proofErr w:type="gramStart"/>
      <w:r>
        <w:rPr>
          <w:sz w:val="28"/>
          <w:szCs w:val="28"/>
        </w:rPr>
        <w:t>ч</w:t>
      </w:r>
      <w:proofErr w:type="gramEnd"/>
      <w:r>
        <w:rPr>
          <w:sz w:val="28"/>
          <w:szCs w:val="28"/>
        </w:rPr>
        <w:t>. 5 ст. 99 Закона N 44-ФЗ).</w:t>
      </w:r>
    </w:p>
    <w:p w:rsidR="00662F60" w:rsidRDefault="00662F60" w:rsidP="00662F60">
      <w:pPr>
        <w:pStyle w:val="ConsPlusNormal"/>
        <w:ind w:firstLine="540"/>
        <w:jc w:val="both"/>
        <w:rPr>
          <w:sz w:val="28"/>
          <w:szCs w:val="28"/>
        </w:rPr>
      </w:pPr>
      <w:proofErr w:type="gramStart"/>
      <w:r>
        <w:rPr>
          <w:sz w:val="28"/>
          <w:szCs w:val="28"/>
        </w:rPr>
        <w:t>Если в отношении периода до 1 января 2017 г. Законом N 44-ФЗ установлено лишь то, что Казначейство России, финансовые органы субъектов РФ и муниципальных образований, органы управления государственными внебюджетными фондами осуществляют контроль в сфере закупок в пределах своих полномочий, то с 1 января 2017 г. на законодательном уровне закрепляются конкретные полномочия таких органов в указанной сфере.</w:t>
      </w:r>
      <w:proofErr w:type="gramEnd"/>
      <w:r>
        <w:rPr>
          <w:sz w:val="28"/>
          <w:szCs w:val="28"/>
        </w:rPr>
        <w:t xml:space="preserve"> К ним будет относиться </w:t>
      </w:r>
      <w:proofErr w:type="gramStart"/>
      <w:r>
        <w:rPr>
          <w:sz w:val="28"/>
          <w:szCs w:val="28"/>
        </w:rPr>
        <w:t>контроль за</w:t>
      </w:r>
      <w:proofErr w:type="gramEnd"/>
      <w:r>
        <w:rPr>
          <w:sz w:val="28"/>
          <w:szCs w:val="28"/>
        </w:rPr>
        <w:t xml:space="preserve"> соответствием:</w:t>
      </w:r>
    </w:p>
    <w:p w:rsidR="00662F60" w:rsidRDefault="00662F60" w:rsidP="00662F60">
      <w:pPr>
        <w:pStyle w:val="ConsPlusNormal"/>
        <w:ind w:firstLine="540"/>
        <w:jc w:val="both"/>
        <w:rPr>
          <w:sz w:val="28"/>
          <w:szCs w:val="28"/>
        </w:rPr>
      </w:pPr>
      <w:r>
        <w:rPr>
          <w:sz w:val="28"/>
          <w:szCs w:val="28"/>
        </w:rPr>
        <w:t>-информации об объеме финансового обеспечения в соответствии с планами закупок информации об объеме финансового обеспечения, доведенном до заказчика;</w:t>
      </w:r>
    </w:p>
    <w:p w:rsidR="00662F60" w:rsidRDefault="00662F60" w:rsidP="00662F60">
      <w:pPr>
        <w:pStyle w:val="ConsPlusNormal"/>
        <w:ind w:firstLine="540"/>
        <w:jc w:val="both"/>
        <w:rPr>
          <w:sz w:val="28"/>
          <w:szCs w:val="28"/>
        </w:rPr>
      </w:pPr>
      <w:r>
        <w:rPr>
          <w:sz w:val="28"/>
          <w:szCs w:val="28"/>
        </w:rPr>
        <w:t>-информации об идентификационных кодах закупок и об объеме финансирования закупок, представленной в различных документах, например в плане-графике и в плане закупок.</w:t>
      </w:r>
    </w:p>
    <w:p w:rsidR="00662F60" w:rsidRDefault="00662F60" w:rsidP="00662F60">
      <w:pPr>
        <w:pStyle w:val="ConsPlusNormal"/>
        <w:ind w:firstLine="540"/>
        <w:jc w:val="both"/>
        <w:rPr>
          <w:sz w:val="28"/>
          <w:szCs w:val="28"/>
        </w:rPr>
      </w:pPr>
      <w:r>
        <w:rPr>
          <w:sz w:val="28"/>
          <w:szCs w:val="28"/>
        </w:rPr>
        <w:t>Предполагается, что данные полномочия будут осуществляться указанными органами посредством эксплуатации ЕИС (соответствующие функции ЕИС закреплены п. 2 ч. 1 ст. 4 Закона N 44-ФЗ). В таком случае введение данной формы контроля не потребует от заказчиков представления контролирующим органам дополнительных документов.</w:t>
      </w:r>
    </w:p>
    <w:p w:rsidR="00662F60" w:rsidRDefault="00662F60" w:rsidP="00662F60">
      <w:pPr>
        <w:pStyle w:val="ConsPlusNormal"/>
        <w:jc w:val="both"/>
        <w:rPr>
          <w:sz w:val="28"/>
          <w:szCs w:val="28"/>
        </w:rPr>
      </w:pPr>
    </w:p>
    <w:p w:rsidR="00662F60" w:rsidRDefault="00662F60" w:rsidP="00662F6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Федеральный закон от 03.07.2016 N 318-ФЗ "О внесении изменений в Кодекс Российской Федерации об административных правонарушениях"</w:t>
      </w:r>
    </w:p>
    <w:p w:rsidR="00662F60" w:rsidRDefault="00662F60" w:rsidP="00662F60">
      <w:pPr>
        <w:pStyle w:val="ConsPlusNormal"/>
        <w:jc w:val="both"/>
        <w:rPr>
          <w:sz w:val="28"/>
          <w:szCs w:val="28"/>
        </w:rPr>
      </w:pPr>
    </w:p>
    <w:p w:rsidR="00662F60" w:rsidRDefault="00662F60" w:rsidP="00662F60">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"Статья 7.29.3. Нарушение законодательства Российской Федерации о контрактной системе в сфере закупок при планировании закупок</w:t>
      </w:r>
    </w:p>
    <w:p w:rsidR="00662F60" w:rsidRDefault="00662F60" w:rsidP="00662F60">
      <w:pPr>
        <w:autoSpaceDE w:val="0"/>
        <w:autoSpaceDN w:val="0"/>
        <w:adjustRightInd w:val="0"/>
        <w:spacing w:after="0" w:line="240" w:lineRule="auto"/>
        <w:jc w:val="both"/>
        <w:outlineLvl w:val="0"/>
        <w:rPr>
          <w:rFonts w:ascii="Times New Roman" w:hAnsi="Times New Roman" w:cs="Times New Roman"/>
          <w:sz w:val="28"/>
          <w:szCs w:val="28"/>
        </w:rPr>
      </w:pP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w:t>
      </w:r>
      <w:proofErr w:type="gramEnd"/>
      <w:r>
        <w:rPr>
          <w:rFonts w:ascii="Times New Roman" w:hAnsi="Times New Roman" w:cs="Times New Roman"/>
          <w:sz w:val="28"/>
          <w:szCs w:val="28"/>
        </w:rPr>
        <w:t xml:space="preserve">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пятидесяти тысяч рублей.</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Нарушение порядка или сроков проведения обязательного общественного обсуждения закупок либо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обязательного общественного обсуждения закупок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662F60" w:rsidRDefault="00662F60" w:rsidP="00662F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62F60" w:rsidRDefault="00662F60" w:rsidP="00662F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пяти тысяч до тридцати тысяч рублей</w:t>
      </w:r>
      <w:proofErr w:type="gramStart"/>
      <w:r>
        <w:rPr>
          <w:rFonts w:ascii="Times New Roman" w:hAnsi="Times New Roman" w:cs="Times New Roman"/>
          <w:sz w:val="28"/>
          <w:szCs w:val="28"/>
        </w:rPr>
        <w:t>.";</w:t>
      </w:r>
      <w:proofErr w:type="gramEnd"/>
    </w:p>
    <w:p w:rsidR="00662F60" w:rsidRDefault="00662F60" w:rsidP="00662F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в </w:t>
      </w:r>
      <w:hyperlink r:id="rId4" w:history="1">
        <w:r>
          <w:rPr>
            <w:rStyle w:val="a3"/>
            <w:rFonts w:ascii="Times New Roman" w:hAnsi="Times New Roman" w:cs="Times New Roman"/>
            <w:sz w:val="28"/>
            <w:szCs w:val="28"/>
            <w:u w:val="none"/>
          </w:rPr>
          <w:t>статье 7.30</w:t>
        </w:r>
      </w:hyperlink>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5" w:history="1">
        <w:r>
          <w:rPr>
            <w:rStyle w:val="a3"/>
            <w:rFonts w:ascii="Times New Roman" w:hAnsi="Times New Roman" w:cs="Times New Roman"/>
            <w:sz w:val="28"/>
            <w:szCs w:val="28"/>
            <w:u w:val="none"/>
          </w:rPr>
          <w:t>абзаце первом части 1.4</w:t>
        </w:r>
      </w:hyperlink>
      <w:r>
        <w:rPr>
          <w:rFonts w:ascii="Times New Roman" w:hAnsi="Times New Roman" w:cs="Times New Roman"/>
          <w:sz w:val="28"/>
          <w:szCs w:val="28"/>
        </w:rPr>
        <w:t xml:space="preserve"> слова "за исключением случаев, предусмотренных частями 1 - 1.3 настоящей статьи" заменить словами "за исключением случаев, предусмотренных частями 1 - 1.3 и 1.7 настоящей статьи";</w:t>
      </w:r>
    </w:p>
    <w:p w:rsidR="00662F60" w:rsidRDefault="00662F60" w:rsidP="00662F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w:t>
      </w:r>
      <w:hyperlink r:id="rId6"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1.5 следующего содержания:</w:t>
      </w:r>
    </w:p>
    <w:p w:rsidR="00662F60" w:rsidRDefault="00662F60" w:rsidP="00662F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roofErr w:type="gramStart"/>
      <w:r>
        <w:rPr>
          <w:rFonts w:ascii="Times New Roman" w:hAnsi="Times New Roman" w:cs="Times New Roman"/>
          <w:sz w:val="28"/>
          <w:szCs w:val="28"/>
        </w:rPr>
        <w:t>.";</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1.6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roofErr w:type="gramStart"/>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proofErr w:type="gramEnd"/>
      <w:r>
        <w:rPr>
          <w:rFonts w:ascii="Times New Roman" w:hAnsi="Times New Roman" w:cs="Times New Roman"/>
          <w:sz w:val="28"/>
          <w:szCs w:val="28"/>
        </w:rPr>
        <w:t xml:space="preserve">г) </w:t>
      </w:r>
      <w:hyperlink r:id="rId8"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1.7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тридцати тысяч рублей</w:t>
      </w:r>
      <w:proofErr w:type="gramStart"/>
      <w:r>
        <w:rPr>
          <w:rFonts w:ascii="Times New Roman" w:hAnsi="Times New Roman" w:cs="Times New Roman"/>
          <w:sz w:val="28"/>
          <w:szCs w:val="28"/>
        </w:rPr>
        <w:t>.";</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hyperlink r:id="rId9" w:history="1">
        <w:r>
          <w:rPr>
            <w:rStyle w:val="a3"/>
            <w:rFonts w:ascii="Times New Roman" w:hAnsi="Times New Roman" w:cs="Times New Roman"/>
            <w:sz w:val="28"/>
            <w:szCs w:val="28"/>
            <w:u w:val="none"/>
          </w:rPr>
          <w:t>статье 7.32</w:t>
        </w:r>
      </w:hyperlink>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0"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8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roofErr w:type="gramStart"/>
      <w:r>
        <w:rPr>
          <w:rFonts w:ascii="Times New Roman" w:hAnsi="Times New Roman" w:cs="Times New Roman"/>
          <w:sz w:val="28"/>
          <w:szCs w:val="28"/>
        </w:rPr>
        <w:t>.";</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1"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9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Несоставление</w:t>
      </w:r>
      <w:proofErr w:type="spellEnd"/>
      <w:r>
        <w:rPr>
          <w:rFonts w:ascii="Times New Roman" w:hAnsi="Times New Roman" w:cs="Times New Roman"/>
          <w:sz w:val="28"/>
          <w:szCs w:val="28"/>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Pr>
          <w:rFonts w:ascii="Times New Roman" w:hAnsi="Times New Roman" w:cs="Times New Roman"/>
          <w:sz w:val="28"/>
          <w:szCs w:val="28"/>
        </w:rPr>
        <w:t>ненаправление</w:t>
      </w:r>
      <w:proofErr w:type="spellEnd"/>
      <w:r>
        <w:rPr>
          <w:rFonts w:ascii="Times New Roman" w:hAnsi="Times New Roman" w:cs="Times New Roman"/>
          <w:sz w:val="28"/>
          <w:szCs w:val="28"/>
        </w:rPr>
        <w:t xml:space="preserve"> мотивированного отказа от подписания таких документов в случае отказа от их подписания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roofErr w:type="gramStart"/>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proofErr w:type="gramEnd"/>
      <w:r>
        <w:rPr>
          <w:rFonts w:ascii="Times New Roman" w:hAnsi="Times New Roman" w:cs="Times New Roman"/>
          <w:sz w:val="28"/>
          <w:szCs w:val="28"/>
        </w:rPr>
        <w:t xml:space="preserve">в) </w:t>
      </w:r>
      <w:hyperlink r:id="rId12"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10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w:t>
      </w:r>
      <w:proofErr w:type="gramEnd"/>
      <w:r>
        <w:rPr>
          <w:rFonts w:ascii="Times New Roman" w:hAnsi="Times New Roman" w:cs="Times New Roman"/>
          <w:sz w:val="28"/>
          <w:szCs w:val="28"/>
        </w:rPr>
        <w:t xml:space="preserve"> и муниципальных нужд,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roofErr w:type="gramStart"/>
      <w:r>
        <w:rPr>
          <w:rFonts w:ascii="Times New Roman" w:hAnsi="Times New Roman" w:cs="Times New Roman"/>
          <w:sz w:val="28"/>
          <w:szCs w:val="28"/>
        </w:rPr>
        <w:t>.";</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3" w:history="1">
        <w:r>
          <w:rPr>
            <w:rStyle w:val="a3"/>
            <w:rFonts w:ascii="Times New Roman" w:hAnsi="Times New Roman" w:cs="Times New Roman"/>
            <w:sz w:val="28"/>
            <w:szCs w:val="28"/>
            <w:u w:val="none"/>
          </w:rPr>
          <w:t>статью 19.5</w:t>
        </w:r>
      </w:hyperlink>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4"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7.3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Повторное совершение должностным лицом административных правонарушений, предусмотренных частями 7 и 7.1 настоящей статьи,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дисквалификацию сроком на один год</w:t>
      </w:r>
      <w:proofErr w:type="gramStart"/>
      <w:r>
        <w:rPr>
          <w:rFonts w:ascii="Times New Roman" w:hAnsi="Times New Roman" w:cs="Times New Roman"/>
          <w:sz w:val="28"/>
          <w:szCs w:val="28"/>
        </w:rPr>
        <w:t>.";</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5"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частью 20.1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 Повторное совершение должностным лицом административного правонарушения, предусмотренного частью 20 настоящей статьи, -</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дисквалификацию сроком на два года</w:t>
      </w:r>
      <w:proofErr w:type="gramStart"/>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proofErr w:type="gramEnd"/>
      <w:r>
        <w:rPr>
          <w:rFonts w:ascii="Times New Roman" w:hAnsi="Times New Roman" w:cs="Times New Roman"/>
          <w:sz w:val="28"/>
          <w:szCs w:val="28"/>
        </w:rPr>
        <w:t xml:space="preserve">5) в </w:t>
      </w:r>
      <w:hyperlink r:id="rId16" w:history="1">
        <w:r>
          <w:rPr>
            <w:rStyle w:val="a3"/>
            <w:rFonts w:ascii="Times New Roman" w:hAnsi="Times New Roman" w:cs="Times New Roman"/>
            <w:sz w:val="28"/>
            <w:szCs w:val="28"/>
            <w:u w:val="none"/>
          </w:rPr>
          <w:t>статье 19.7.2</w:t>
        </w:r>
      </w:hyperlink>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hyperlink r:id="rId17" w:history="1">
        <w:r>
          <w:rPr>
            <w:rStyle w:val="a3"/>
            <w:rFonts w:ascii="Times New Roman" w:hAnsi="Times New Roman" w:cs="Times New Roman"/>
            <w:sz w:val="28"/>
            <w:szCs w:val="28"/>
            <w:u w:val="none"/>
          </w:rPr>
          <w:t>наименование</w:t>
        </w:r>
      </w:hyperlink>
      <w:r>
        <w:rPr>
          <w:rFonts w:ascii="Times New Roman" w:hAnsi="Times New Roman" w:cs="Times New Roman"/>
          <w:sz w:val="28"/>
          <w:szCs w:val="28"/>
        </w:rPr>
        <w:t xml:space="preserve"> дополнить словами ", орган внутреннего государственного (муниципального) финансового контроля";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8" w:history="1">
        <w:r>
          <w:rPr>
            <w:rStyle w:val="a3"/>
            <w:rFonts w:ascii="Times New Roman" w:hAnsi="Times New Roman" w:cs="Times New Roman"/>
            <w:sz w:val="28"/>
            <w:szCs w:val="28"/>
            <w:u w:val="none"/>
          </w:rPr>
          <w:t>абзац первый части 1</w:t>
        </w:r>
      </w:hyperlink>
      <w:r>
        <w:rPr>
          <w:rFonts w:ascii="Times New Roman" w:hAnsi="Times New Roman" w:cs="Times New Roman"/>
          <w:sz w:val="28"/>
          <w:szCs w:val="28"/>
        </w:rPr>
        <w:t xml:space="preserve"> после слов "для обеспечения государственных и муниципальных нужд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"орган внутреннего государственного (муниципального) финансового контроля";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w:t>
      </w:r>
      <w:hyperlink r:id="rId19" w:history="1">
        <w:r>
          <w:rPr>
            <w:rStyle w:val="a3"/>
            <w:rFonts w:ascii="Times New Roman" w:hAnsi="Times New Roman" w:cs="Times New Roman"/>
            <w:sz w:val="28"/>
            <w:szCs w:val="28"/>
            <w:u w:val="none"/>
          </w:rPr>
          <w:t>части 1 статьи 23.1</w:t>
        </w:r>
      </w:hyperlink>
      <w:r>
        <w:rPr>
          <w:rFonts w:ascii="Times New Roman" w:hAnsi="Times New Roman" w:cs="Times New Roman"/>
          <w:sz w:val="28"/>
          <w:szCs w:val="28"/>
        </w:rPr>
        <w:t xml:space="preserve"> слова "частями 1, 12 - 16, 18, 19, 24, 25, 26 статьи 19.5" заменить словами "частями 1, 7.3, 12 - 16, 18, 19, 20.1, 24, 25, 26 статьи 19.5";</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в </w:t>
      </w:r>
      <w:hyperlink r:id="rId20" w:history="1">
        <w:r>
          <w:rPr>
            <w:rStyle w:val="a3"/>
            <w:rFonts w:ascii="Times New Roman" w:hAnsi="Times New Roman" w:cs="Times New Roman"/>
            <w:sz w:val="28"/>
            <w:szCs w:val="28"/>
            <w:u w:val="none"/>
          </w:rPr>
          <w:t>части 1 статьи 23.7</w:t>
        </w:r>
      </w:hyperlink>
      <w:r>
        <w:rPr>
          <w:rFonts w:ascii="Times New Roman" w:hAnsi="Times New Roman" w:cs="Times New Roman"/>
          <w:sz w:val="28"/>
          <w:szCs w:val="28"/>
        </w:rPr>
        <w:t xml:space="preserve"> слова "статьями 15.1, 15.14 - 15.15.16 в пределах своих бюджетных полномочий и частью 20 статьи 19.5 настоящего Кодекса" заменить словами "статьей 7.29.3, частями 8 - 10 статьи 7.32, статьями 15.1, 15.14 - 15.15.16, частью 20 статьи 19.5 и частью 1 статьи 19.7.2 настоящего Кодекса (в пределах своих полномочий)";</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в </w:t>
      </w:r>
      <w:hyperlink r:id="rId21" w:history="1">
        <w:r>
          <w:rPr>
            <w:rStyle w:val="a3"/>
            <w:rFonts w:ascii="Times New Roman" w:hAnsi="Times New Roman" w:cs="Times New Roman"/>
            <w:sz w:val="28"/>
            <w:szCs w:val="28"/>
            <w:u w:val="none"/>
          </w:rPr>
          <w:t>части 1 статьи 23.7.1</w:t>
        </w:r>
      </w:hyperlink>
      <w:r>
        <w:rPr>
          <w:rFonts w:ascii="Times New Roman" w:hAnsi="Times New Roman" w:cs="Times New Roman"/>
          <w:sz w:val="28"/>
          <w:szCs w:val="28"/>
        </w:rPr>
        <w:t xml:space="preserve"> слова "статьями 15.1, 15.14 - 15.15.16 в пределах своих бюджетных полномочий, статьей 15.41 и частью 20 статьи 19.5 настоящего Кодекса" заменить словами "статьей 7.29.3, частями 8 - 10 статьи 7.32, статьями 15.1, 15.14 - 15.15.16, 15.41, частью 20 статьи 19.5 и частью 1 статьи 19.7.2 настоящего Кодекса (в пределах своих полномочий)";</w:t>
      </w:r>
      <w:proofErr w:type="gramEnd"/>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w:t>
      </w:r>
      <w:hyperlink r:id="rId22" w:history="1">
        <w:r>
          <w:rPr>
            <w:rStyle w:val="a3"/>
            <w:rFonts w:ascii="Times New Roman" w:hAnsi="Times New Roman" w:cs="Times New Roman"/>
            <w:sz w:val="28"/>
            <w:szCs w:val="28"/>
            <w:u w:val="none"/>
          </w:rPr>
          <w:t>части 1 статьи 23.82</w:t>
        </w:r>
      </w:hyperlink>
      <w:r>
        <w:rPr>
          <w:rFonts w:ascii="Times New Roman" w:hAnsi="Times New Roman" w:cs="Times New Roman"/>
          <w:sz w:val="28"/>
          <w:szCs w:val="28"/>
        </w:rPr>
        <w:t xml:space="preserve"> слова "статьями 7.29.1, 7.29.2, частью 15 статьи 7.30" заменить словами "статьями 7.29.1, 7.29.2, 7.29.3, частью 15 статьи 7.30, частями 8 - 10 статьи 7.32 (в части государственного оборонного заказа и государственной тайны)";</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w:t>
      </w:r>
      <w:hyperlink r:id="rId23" w:history="1">
        <w:r>
          <w:rPr>
            <w:rStyle w:val="a3"/>
            <w:rFonts w:ascii="Times New Roman" w:hAnsi="Times New Roman" w:cs="Times New Roman"/>
            <w:sz w:val="28"/>
            <w:szCs w:val="28"/>
            <w:u w:val="none"/>
          </w:rPr>
          <w:t>статье 28.3</w:t>
        </w:r>
      </w:hyperlink>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24" w:history="1">
        <w:r>
          <w:rPr>
            <w:rStyle w:val="a3"/>
            <w:rFonts w:ascii="Times New Roman" w:hAnsi="Times New Roman" w:cs="Times New Roman"/>
            <w:sz w:val="28"/>
            <w:szCs w:val="28"/>
            <w:u w:val="none"/>
          </w:rPr>
          <w:t>части 2</w:t>
        </w:r>
      </w:hyperlink>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Pr>
            <w:rStyle w:val="a3"/>
            <w:rFonts w:ascii="Times New Roman" w:hAnsi="Times New Roman" w:cs="Times New Roman"/>
            <w:sz w:val="28"/>
            <w:szCs w:val="28"/>
            <w:u w:val="none"/>
          </w:rPr>
          <w:t>пункт 11</w:t>
        </w:r>
      </w:hyperlink>
      <w:r>
        <w:rPr>
          <w:rFonts w:ascii="Times New Roman" w:hAnsi="Times New Roman" w:cs="Times New Roman"/>
          <w:sz w:val="28"/>
          <w:szCs w:val="28"/>
        </w:rPr>
        <w:t xml:space="preserve"> после слов "частью 1 статьи 19.4," дополнить словами "частью 20.1 статьи 19.5,";</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Pr>
            <w:rStyle w:val="a3"/>
            <w:rFonts w:ascii="Times New Roman" w:hAnsi="Times New Roman" w:cs="Times New Roman"/>
            <w:sz w:val="28"/>
            <w:szCs w:val="28"/>
            <w:u w:val="none"/>
          </w:rPr>
          <w:t>дополнить</w:t>
        </w:r>
      </w:hyperlink>
      <w:r>
        <w:rPr>
          <w:rFonts w:ascii="Times New Roman" w:hAnsi="Times New Roman" w:cs="Times New Roman"/>
          <w:sz w:val="28"/>
          <w:szCs w:val="28"/>
        </w:rPr>
        <w:t xml:space="preserve"> пунктом 62.2 следующего содержания:</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27" w:history="1">
        <w:r>
          <w:rPr>
            <w:rStyle w:val="a3"/>
            <w:rFonts w:ascii="Times New Roman" w:hAnsi="Times New Roman" w:cs="Times New Roman"/>
            <w:sz w:val="28"/>
            <w:szCs w:val="28"/>
            <w:u w:val="none"/>
          </w:rPr>
          <w:t>абзац третий части 3</w:t>
        </w:r>
      </w:hyperlink>
      <w:r>
        <w:rPr>
          <w:rFonts w:ascii="Times New Roman" w:hAnsi="Times New Roman" w:cs="Times New Roman"/>
          <w:sz w:val="28"/>
          <w:szCs w:val="28"/>
        </w:rPr>
        <w:t xml:space="preserve"> после цифр "19.4.1," дополнить словами "частью 20.1 статьи 19.5,";</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w:t>
      </w:r>
      <w:hyperlink r:id="rId28" w:history="1">
        <w:r>
          <w:rPr>
            <w:rStyle w:val="a3"/>
            <w:rFonts w:ascii="Times New Roman" w:hAnsi="Times New Roman" w:cs="Times New Roman"/>
            <w:sz w:val="28"/>
            <w:szCs w:val="28"/>
            <w:u w:val="none"/>
          </w:rPr>
          <w:t>пункте 3 части 5</w:t>
        </w:r>
      </w:hyperlink>
      <w:r>
        <w:rPr>
          <w:rFonts w:ascii="Times New Roman" w:hAnsi="Times New Roman" w:cs="Times New Roman"/>
          <w:sz w:val="28"/>
          <w:szCs w:val="28"/>
        </w:rPr>
        <w:t xml:space="preserve"> слова "статьями 5.21," заменить словами "статьей 5.21, частями 1 - 3 статьи 7.29.3, частью 8 статьи 7.32, статьями";</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w:t>
      </w:r>
      <w:hyperlink r:id="rId29" w:history="1">
        <w:r>
          <w:rPr>
            <w:rStyle w:val="a3"/>
            <w:rFonts w:ascii="Times New Roman" w:hAnsi="Times New Roman" w:cs="Times New Roman"/>
            <w:sz w:val="28"/>
            <w:szCs w:val="28"/>
            <w:u w:val="none"/>
          </w:rPr>
          <w:t>части 6.1</w:t>
        </w:r>
      </w:hyperlink>
      <w:r>
        <w:rPr>
          <w:rFonts w:ascii="Times New Roman" w:hAnsi="Times New Roman" w:cs="Times New Roman"/>
          <w:sz w:val="28"/>
          <w:szCs w:val="28"/>
        </w:rPr>
        <w:t xml:space="preserve"> слова "частью 1 статьи 19.5" заменить словами "частями 1 и 20.1 статьи 19.5";</w:t>
      </w:r>
    </w:p>
    <w:p w:rsidR="00662F60" w:rsidRDefault="00662F60" w:rsidP="00662F6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w:t>
      </w:r>
      <w:hyperlink r:id="rId30" w:history="1">
        <w:r>
          <w:rPr>
            <w:rStyle w:val="a3"/>
            <w:rFonts w:ascii="Times New Roman" w:hAnsi="Times New Roman" w:cs="Times New Roman"/>
            <w:sz w:val="28"/>
            <w:szCs w:val="28"/>
            <w:u w:val="none"/>
          </w:rPr>
          <w:t>части 7</w:t>
        </w:r>
      </w:hyperlink>
      <w:r>
        <w:rPr>
          <w:rFonts w:ascii="Times New Roman" w:hAnsi="Times New Roman" w:cs="Times New Roman"/>
          <w:sz w:val="28"/>
          <w:szCs w:val="28"/>
        </w:rPr>
        <w:t xml:space="preserve"> слова "частью 20 статьи 19.5" заменить словами "частями 20 и 20.1 статьи 19.5".</w:t>
      </w:r>
    </w:p>
    <w:p w:rsidR="00662F60" w:rsidRDefault="00662F60" w:rsidP="00662F60">
      <w:pPr>
        <w:spacing w:line="240" w:lineRule="auto"/>
        <w:rPr>
          <w:rFonts w:ascii="Times New Roman" w:eastAsia="Times New Roman" w:hAnsi="Times New Roman" w:cs="Times New Roman"/>
          <w:sz w:val="28"/>
          <w:szCs w:val="28"/>
        </w:rPr>
      </w:pPr>
    </w:p>
    <w:p w:rsidR="00662F60" w:rsidRDefault="00662F60" w:rsidP="00662F60">
      <w:pPr>
        <w:rPr>
          <w:rFonts w:ascii="Times New Roman" w:hAnsi="Times New Roman" w:cs="Times New Roman"/>
          <w:sz w:val="28"/>
          <w:szCs w:val="28"/>
        </w:rPr>
      </w:pPr>
    </w:p>
    <w:p w:rsidR="008A60C5" w:rsidRDefault="008A60C5"/>
    <w:sectPr w:rsidR="008A6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662F60"/>
    <w:rsid w:val="00662F60"/>
    <w:rsid w:val="008A6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F60"/>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character" w:styleId="a3">
    <w:name w:val="Hyperlink"/>
    <w:basedOn w:val="a0"/>
    <w:uiPriority w:val="99"/>
    <w:semiHidden/>
    <w:unhideWhenUsed/>
    <w:rsid w:val="00662F60"/>
    <w:rPr>
      <w:color w:val="0000FF"/>
      <w:u w:val="single"/>
    </w:rPr>
  </w:style>
</w:styles>
</file>

<file path=word/webSettings.xml><?xml version="1.0" encoding="utf-8"?>
<w:webSettings xmlns:r="http://schemas.openxmlformats.org/officeDocument/2006/relationships" xmlns:w="http://schemas.openxmlformats.org/wordprocessingml/2006/main">
  <w:divs>
    <w:div w:id="10490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D4D4D75278A0EDD9045A9D002E8DD8AE25C3A2F40C701067218A309A2D9444DDCBC22BF14ADG5K" TargetMode="External"/><Relationship Id="rId13" Type="http://schemas.openxmlformats.org/officeDocument/2006/relationships/hyperlink" Target="consultantplus://offline/ref=EA3D4D4D75278A0EDD9045A9D002E8DD8AE25C3A2F40C701067218A309A2D9444DDCBC23B415ADG1K" TargetMode="External"/><Relationship Id="rId18" Type="http://schemas.openxmlformats.org/officeDocument/2006/relationships/hyperlink" Target="consultantplus://offline/ref=EA3D4D4D75278A0EDD9045A9D002E8DD8AE25C3A2F40C701067218A309A2D9444DDCBC20B316ADG7K" TargetMode="External"/><Relationship Id="rId26" Type="http://schemas.openxmlformats.org/officeDocument/2006/relationships/hyperlink" Target="consultantplus://offline/ref=EA3D4D4D75278A0EDD9045A9D002E8DD8AE25C3A2F40C701067218A309A2D9444DDCBC20B010ADG5K" TargetMode="External"/><Relationship Id="rId3" Type="http://schemas.openxmlformats.org/officeDocument/2006/relationships/webSettings" Target="webSettings.xml"/><Relationship Id="rId21" Type="http://schemas.openxmlformats.org/officeDocument/2006/relationships/hyperlink" Target="consultantplus://offline/ref=EA3D4D4D75278A0EDD9045A9D002E8DD8AE25C3A2F40C701067218A309A2D9444DDCBC20BF10ADG5K" TargetMode="External"/><Relationship Id="rId7" Type="http://schemas.openxmlformats.org/officeDocument/2006/relationships/hyperlink" Target="consultantplus://offline/ref=EA3D4D4D75278A0EDD9045A9D002E8DD8AE25C3A2F40C701067218A309A2D9444DDCBC22BF14ADG5K" TargetMode="External"/><Relationship Id="rId12" Type="http://schemas.openxmlformats.org/officeDocument/2006/relationships/hyperlink" Target="consultantplus://offline/ref=EA3D4D4D75278A0EDD9045A9D002E8DD8AE25C3A2F40C701067218A309A2D9444DDCBC23B610ADG3K" TargetMode="External"/><Relationship Id="rId17" Type="http://schemas.openxmlformats.org/officeDocument/2006/relationships/hyperlink" Target="consultantplus://offline/ref=EA3D4D4D75278A0EDD9045A9D002E8DD8AE25C3A2F40C701067218A309A2D9444DDCBC20B317ADGEK" TargetMode="External"/><Relationship Id="rId25" Type="http://schemas.openxmlformats.org/officeDocument/2006/relationships/hyperlink" Target="consultantplus://offline/ref=EA3D4D4D75278A0EDD9045A9D002E8DD8AE25C3A2F40C701067218A309A2D9444DDCBC23B615ADG2K" TargetMode="External"/><Relationship Id="rId2" Type="http://schemas.openxmlformats.org/officeDocument/2006/relationships/settings" Target="settings.xml"/><Relationship Id="rId16" Type="http://schemas.openxmlformats.org/officeDocument/2006/relationships/hyperlink" Target="consultantplus://offline/ref=EA3D4D4D75278A0EDD9045A9D002E8DD8AE25C3A2F40C701067218A309A2D9444DDCBC20B317ADGEK" TargetMode="External"/><Relationship Id="rId20" Type="http://schemas.openxmlformats.org/officeDocument/2006/relationships/hyperlink" Target="consultantplus://offline/ref=EA3D4D4D75278A0EDD9045A9D002E8DD8AE25C3A2F40C701067218A309A2D9444DDCBC22B215ADG3K" TargetMode="External"/><Relationship Id="rId29" Type="http://schemas.openxmlformats.org/officeDocument/2006/relationships/hyperlink" Target="consultantplus://offline/ref=EA3D4D4D75278A0EDD9045A9D002E8DD8AE25C3A2F40C701067218A309A2D9444DDCBC20B01AADG3K" TargetMode="External"/><Relationship Id="rId1" Type="http://schemas.openxmlformats.org/officeDocument/2006/relationships/styles" Target="styles.xml"/><Relationship Id="rId6" Type="http://schemas.openxmlformats.org/officeDocument/2006/relationships/hyperlink" Target="consultantplus://offline/ref=EA3D4D4D75278A0EDD9045A9D002E8DD8AE25C3A2F40C701067218A309A2D9444DDCBC22BF14ADG5K" TargetMode="External"/><Relationship Id="rId11" Type="http://schemas.openxmlformats.org/officeDocument/2006/relationships/hyperlink" Target="consultantplus://offline/ref=EA3D4D4D75278A0EDD9045A9D002E8DD8AE25C3A2F40C701067218A309A2D9444DDCBC23B610ADG3K" TargetMode="External"/><Relationship Id="rId24" Type="http://schemas.openxmlformats.org/officeDocument/2006/relationships/hyperlink" Target="consultantplus://offline/ref=EA3D4D4D75278A0EDD9045A9D002E8DD8AE25C3A2F40C701067218A309A2D9444DDCBC20B010ADG5K" TargetMode="External"/><Relationship Id="rId32" Type="http://schemas.openxmlformats.org/officeDocument/2006/relationships/theme" Target="theme/theme1.xml"/><Relationship Id="rId5" Type="http://schemas.openxmlformats.org/officeDocument/2006/relationships/hyperlink" Target="consultantplus://offline/ref=EA3D4D4D75278A0EDD9045A9D002E8DD8AE25C3A2F40C701067218A309A2D9444DDCBC22BF1BADG6K" TargetMode="External"/><Relationship Id="rId15" Type="http://schemas.openxmlformats.org/officeDocument/2006/relationships/hyperlink" Target="consultantplus://offline/ref=EA3D4D4D75278A0EDD9045A9D002E8DD8AE25C3A2F40C701067218A309A2D9444DDCBC23B415ADG1K" TargetMode="External"/><Relationship Id="rId23" Type="http://schemas.openxmlformats.org/officeDocument/2006/relationships/hyperlink" Target="consultantplus://offline/ref=EA3D4D4D75278A0EDD9045A9D002E8DD8AE25C3A2F40C701067218A309A2D9444DDCBC27B611D224ADG7K" TargetMode="External"/><Relationship Id="rId28" Type="http://schemas.openxmlformats.org/officeDocument/2006/relationships/hyperlink" Target="consultantplus://offline/ref=EA3D4D4D75278A0EDD9045A9D002E8DD8AE25C3A2F40C701067218A309A2D9444DDCBC20B01AADG4K" TargetMode="External"/><Relationship Id="rId10" Type="http://schemas.openxmlformats.org/officeDocument/2006/relationships/hyperlink" Target="consultantplus://offline/ref=EA3D4D4D75278A0EDD9045A9D002E8DD8AE25C3A2F40C701067218A309A2D9444DDCBC23B610ADG3K" TargetMode="External"/><Relationship Id="rId19" Type="http://schemas.openxmlformats.org/officeDocument/2006/relationships/hyperlink" Target="consultantplus://offline/ref=EA3D4D4D75278A0EDD9045A9D002E8DD8AE25C3A2F40C701067218A309A2D9444DDCBC21B610ADG5K" TargetMode="External"/><Relationship Id="rId31" Type="http://schemas.openxmlformats.org/officeDocument/2006/relationships/fontTable" Target="fontTable.xml"/><Relationship Id="rId4" Type="http://schemas.openxmlformats.org/officeDocument/2006/relationships/hyperlink" Target="consultantplus://offline/ref=EA3D4D4D75278A0EDD9045A9D002E8DD8AE25C3A2F40C701067218A309A2D9444DDCBC22BF14ADG5K" TargetMode="External"/><Relationship Id="rId9" Type="http://schemas.openxmlformats.org/officeDocument/2006/relationships/hyperlink" Target="consultantplus://offline/ref=EA3D4D4D75278A0EDD9045A9D002E8DD8AE25C3A2F40C701067218A309A2D9444DDCBC23B610ADG3K" TargetMode="External"/><Relationship Id="rId14" Type="http://schemas.openxmlformats.org/officeDocument/2006/relationships/hyperlink" Target="consultantplus://offline/ref=EA3D4D4D75278A0EDD9045A9D002E8DD8AE25C3A2F40C701067218A309A2D9444DDCBC23B415ADG1K" TargetMode="External"/><Relationship Id="rId22" Type="http://schemas.openxmlformats.org/officeDocument/2006/relationships/hyperlink" Target="consultantplus://offline/ref=EA3D4D4D75278A0EDD9045A9D002E8DD8AE25C3A2F40C701067218A309A2D9444DDCBC20B316ADG1K" TargetMode="External"/><Relationship Id="rId27" Type="http://schemas.openxmlformats.org/officeDocument/2006/relationships/hyperlink" Target="consultantplus://offline/ref=EA3D4D4D75278A0EDD9045A9D002E8DD8AE25C3A2F40C701067218A309A2D9444DDCBC20B01AADG5K" TargetMode="External"/><Relationship Id="rId30" Type="http://schemas.openxmlformats.org/officeDocument/2006/relationships/hyperlink" Target="consultantplus://offline/ref=EA3D4D4D75278A0EDD9045A9D002E8DD8AE25C3A2F40C701067218A309A2D9444DDCBC20B01AADG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Burychkina</dc:creator>
  <cp:lastModifiedBy>Burychkina</cp:lastModifiedBy>
  <cp:revision>2</cp:revision>
  <dcterms:created xsi:type="dcterms:W3CDTF">2016-09-26T12:33:00Z</dcterms:created>
  <dcterms:modified xsi:type="dcterms:W3CDTF">2016-09-26T12:33:00Z</dcterms:modified>
</cp:coreProperties>
</file>